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B2" w:rsidRDefault="00AA53B2" w:rsidP="00AA53B2">
      <w:pPr>
        <w:jc w:val="both"/>
        <w:rPr>
          <w:rFonts w:ascii="Century" w:hAnsi="Century"/>
          <w:sz w:val="24"/>
          <w:szCs w:val="24"/>
        </w:rPr>
      </w:pPr>
    </w:p>
    <w:p w:rsidR="00AA53B2" w:rsidRDefault="00AA53B2" w:rsidP="00AA53B2">
      <w:pPr>
        <w:spacing w:after="0"/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LEI Nº 1358/18, de 21 de Novembro de 2018.</w:t>
      </w:r>
    </w:p>
    <w:p w:rsidR="00AA53B2" w:rsidRDefault="00AA53B2" w:rsidP="00AA53B2">
      <w:pPr>
        <w:spacing w:after="0"/>
        <w:rPr>
          <w:rFonts w:ascii="Century" w:hAnsi="Century"/>
          <w:sz w:val="24"/>
          <w:szCs w:val="24"/>
        </w:rPr>
      </w:pPr>
    </w:p>
    <w:p w:rsidR="00AA53B2" w:rsidRDefault="00AA53B2" w:rsidP="00AA53B2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“AUTORIZA A CONTRATAÇÃO TEMPORÁRIA E POR EXCEPCIONAL INTERESSE PÚBLICO DE SERVIDORES, APONTA RECURSOS E DÁ OUTRAS PROVIDÊNCIAS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AA53B2" w:rsidRDefault="00AA53B2" w:rsidP="00AA53B2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</w:p>
    <w:p w:rsidR="00AA53B2" w:rsidRDefault="00AA53B2" w:rsidP="00AA53B2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 xml:space="preserve">O PREFEITO MUNICIPAL </w:t>
      </w:r>
      <w:r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Orgânica Municipal, FAZ SABER, que a Câmara Municipal de Vereadores aprovou e ele sanciona a seguinte:</w:t>
      </w:r>
    </w:p>
    <w:p w:rsidR="00AA53B2" w:rsidRDefault="00AA53B2" w:rsidP="00AA53B2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A53B2" w:rsidRDefault="00AA53B2" w:rsidP="00AA53B2">
      <w:pPr>
        <w:spacing w:after="0"/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LEI</w:t>
      </w:r>
    </w:p>
    <w:p w:rsidR="00AA53B2" w:rsidRDefault="00AA53B2" w:rsidP="00AA53B2">
      <w:pPr>
        <w:pStyle w:val="Corpodetexto"/>
        <w:ind w:left="0"/>
        <w:jc w:val="both"/>
        <w:rPr>
          <w:rFonts w:ascii="Century" w:hAnsi="Century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b/>
        </w:rPr>
        <w:t>Art. 1º -</w:t>
      </w:r>
      <w:r>
        <w:rPr>
          <w:rFonts w:ascii="Century" w:hAnsi="Century"/>
        </w:rPr>
        <w:t xml:space="preserve"> Fica o Executivo Municipal autorizado a contratar, pelo prazo de 06 meses, prorrogáveis por igual período, em razão de excepcional interesse público, conforme preceitua o inciso IX do art. 37 da </w:t>
      </w:r>
      <w:proofErr w:type="gramStart"/>
      <w:r>
        <w:rPr>
          <w:rFonts w:ascii="Century" w:hAnsi="Century"/>
        </w:rPr>
        <w:t>Constituição Federal, e inciso III do art. 233, da Lei Municipal</w:t>
      </w:r>
      <w:proofErr w:type="gramEnd"/>
      <w:r>
        <w:rPr>
          <w:rFonts w:ascii="Century" w:hAnsi="Century"/>
        </w:rPr>
        <w:t xml:space="preserve"> n.º 421/02, de 10 de Julho de 2002, o servidor abaixo relacionado, com a respectiva carga horária, atribuições requisitos para provimento e padrão de vencimento conforme segue:</w:t>
      </w:r>
    </w:p>
    <w:p w:rsidR="00AA53B2" w:rsidRPr="0034333B" w:rsidRDefault="00AA53B2" w:rsidP="00AA53B2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val="pt-PT"/>
        </w:rPr>
      </w:pPr>
    </w:p>
    <w:tbl>
      <w:tblPr>
        <w:tblStyle w:val="Tabelacomgrade"/>
        <w:tblW w:w="8895" w:type="dxa"/>
        <w:tblLayout w:type="fixed"/>
        <w:tblLook w:val="04A0" w:firstRow="1" w:lastRow="0" w:firstColumn="1" w:lastColumn="0" w:noHBand="0" w:noVBand="1"/>
      </w:tblPr>
      <w:tblGrid>
        <w:gridCol w:w="959"/>
        <w:gridCol w:w="2267"/>
        <w:gridCol w:w="1701"/>
        <w:gridCol w:w="2692"/>
        <w:gridCol w:w="1276"/>
      </w:tblGrid>
      <w:tr w:rsidR="00AA53B2" w:rsidTr="00FB40CD">
        <w:trPr>
          <w:trHeight w:val="90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53B2" w:rsidRDefault="00AA53B2" w:rsidP="00FB40CD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QUANTIDADE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53B2" w:rsidRDefault="00AA53B2" w:rsidP="00FB40CD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FUNÇÃO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53B2" w:rsidRDefault="00AA53B2" w:rsidP="00FB40CD">
            <w:pPr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b/>
                <w:sz w:val="24"/>
                <w:szCs w:val="24"/>
              </w:rPr>
              <w:t>CARGA HORÁRIA SEMANAL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53B2" w:rsidRDefault="00AA53B2" w:rsidP="00FB40CD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REQUISITOS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53B2" w:rsidRDefault="00AA53B2" w:rsidP="00FB40CD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PADRÃO/CLASSE</w:t>
            </w:r>
          </w:p>
        </w:tc>
      </w:tr>
      <w:tr w:rsidR="00AA53B2" w:rsidTr="00FB40C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53B2" w:rsidRDefault="00AA53B2" w:rsidP="00FB40CD">
            <w:pPr>
              <w:jc w:val="center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Century" w:hAnsi="Century"/>
                <w:sz w:val="20"/>
                <w:szCs w:val="20"/>
              </w:rPr>
              <w:t>01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53B2" w:rsidRDefault="00AA53B2" w:rsidP="00FB40CD">
            <w:pPr>
              <w:jc w:val="both"/>
              <w:rPr>
                <w:rFonts w:ascii="Century" w:eastAsia="Times New Roman" w:hAnsi="Century" w:cs="Times New Roman"/>
                <w:sz w:val="20"/>
                <w:szCs w:val="20"/>
              </w:rPr>
            </w:pPr>
            <w:r>
              <w:rPr>
                <w:rFonts w:ascii="Century" w:eastAsia="Times New Roman" w:hAnsi="Century" w:cs="Times New Roman"/>
                <w:sz w:val="20"/>
                <w:szCs w:val="20"/>
              </w:rPr>
              <w:t xml:space="preserve">FARMACEUTICO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53B2" w:rsidRDefault="00AA53B2" w:rsidP="00FB40CD">
            <w:pPr>
              <w:jc w:val="center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Century" w:hAnsi="Century"/>
                <w:sz w:val="20"/>
                <w:szCs w:val="20"/>
              </w:rPr>
              <w:t>30 HORAS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53B2" w:rsidRDefault="00AA53B2" w:rsidP="00FB40CD">
            <w:pPr>
              <w:jc w:val="center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Century" w:hAnsi="Century"/>
                <w:sz w:val="20"/>
                <w:szCs w:val="20"/>
              </w:rPr>
              <w:t>ENSINO SUPERIOR COMPLETO EM FARMACIA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53B2" w:rsidRDefault="00AA53B2" w:rsidP="00FB40CD">
            <w:pPr>
              <w:jc w:val="center"/>
              <w:rPr>
                <w:rFonts w:ascii="Century" w:hAnsi="Century"/>
                <w:sz w:val="20"/>
                <w:szCs w:val="20"/>
              </w:rPr>
            </w:pPr>
            <w:proofErr w:type="gramStart"/>
            <w:r>
              <w:rPr>
                <w:rFonts w:ascii="Century" w:hAnsi="Century"/>
                <w:sz w:val="20"/>
                <w:szCs w:val="20"/>
              </w:rPr>
              <w:t>8</w:t>
            </w:r>
            <w:proofErr w:type="gramEnd"/>
            <w:r>
              <w:rPr>
                <w:rFonts w:ascii="Century" w:hAnsi="Century"/>
                <w:sz w:val="20"/>
                <w:szCs w:val="20"/>
              </w:rPr>
              <w:t xml:space="preserve"> A</w:t>
            </w:r>
          </w:p>
        </w:tc>
      </w:tr>
    </w:tbl>
    <w:p w:rsidR="00AA53B2" w:rsidRDefault="00AA53B2" w:rsidP="00AA53B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AA53B2" w:rsidRDefault="00AA53B2" w:rsidP="00AA53B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>
        <w:rPr>
          <w:rFonts w:ascii="Century" w:eastAsia="Times New Roman" w:hAnsi="Century" w:cs="Times New Roman"/>
          <w:sz w:val="24"/>
          <w:szCs w:val="24"/>
        </w:rPr>
        <w:t xml:space="preserve"> O profissional a ser contratado, desempenhará as atribuições, conforme previstas para o cargo efetivo, nos termos das atribuições específicas do cargo.</w:t>
      </w:r>
      <w:r>
        <w:rPr>
          <w:rFonts w:ascii="Century" w:eastAsia="Times New Roman" w:hAnsi="Century" w:cs="Times New Roman"/>
          <w:color w:val="FF0000"/>
          <w:sz w:val="24"/>
          <w:szCs w:val="24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</w:rPr>
        <w:t xml:space="preserve">O contrato terá a vigência de 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>6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 meses podendo ser prorrogado por igual período.</w:t>
      </w:r>
    </w:p>
    <w:p w:rsidR="00AA53B2" w:rsidRDefault="00AA53B2" w:rsidP="00AA53B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AA53B2" w:rsidRDefault="00AA53B2" w:rsidP="00AA53B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Art. 2.º -</w:t>
      </w:r>
      <w:r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>, serão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 suportadas pelas dotações orçamentárias específicas existentes no orçamento, para cada caso específico.</w:t>
      </w:r>
    </w:p>
    <w:p w:rsidR="00AA53B2" w:rsidRDefault="00AA53B2" w:rsidP="00AA53B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AA53B2" w:rsidRDefault="00AA53B2" w:rsidP="00AA53B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>
        <w:rPr>
          <w:rFonts w:ascii="Century" w:eastAsia="Times New Roman" w:hAnsi="Century" w:cs="Times New Roman"/>
          <w:sz w:val="24"/>
          <w:szCs w:val="24"/>
        </w:rPr>
        <w:t xml:space="preserve"> O contrato a que se refere o art. 1º </w:t>
      </w:r>
      <w:proofErr w:type="spellStart"/>
      <w:r>
        <w:rPr>
          <w:rFonts w:ascii="Century" w:eastAsia="Times New Roman" w:hAnsi="Century" w:cs="Times New Roman"/>
          <w:sz w:val="24"/>
          <w:szCs w:val="24"/>
        </w:rPr>
        <w:t>sera</w:t>
      </w:r>
      <w:proofErr w:type="spellEnd"/>
      <w:r>
        <w:rPr>
          <w:rFonts w:ascii="Century" w:eastAsia="Times New Roman" w:hAnsi="Century" w:cs="Times New Roman"/>
          <w:sz w:val="24"/>
          <w:szCs w:val="24"/>
        </w:rPr>
        <w:t xml:space="preserve"> de natureza administrativa, ficando 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>assegurado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 ao servidor contratado todos os direitos previstos no art. 236 do Estatuto dos Servidores Públicos Municipais, Lei </w:t>
      </w:r>
      <w:r>
        <w:rPr>
          <w:rFonts w:ascii="Century" w:hAnsi="Century"/>
          <w:sz w:val="24"/>
          <w:szCs w:val="24"/>
        </w:rPr>
        <w:t>Municipal N.º 421/02, de 10 de Julho de 2002</w:t>
      </w:r>
      <w:r>
        <w:rPr>
          <w:rFonts w:ascii="Century" w:eastAsia="Times New Roman" w:hAnsi="Century" w:cs="Times New Roman"/>
          <w:sz w:val="24"/>
          <w:szCs w:val="24"/>
        </w:rPr>
        <w:t>.</w:t>
      </w:r>
    </w:p>
    <w:p w:rsidR="00AA53B2" w:rsidRDefault="00AA53B2" w:rsidP="00AA53B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AA53B2" w:rsidRDefault="00AA53B2" w:rsidP="00AA53B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lastRenderedPageBreak/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Art. 4.º -</w:t>
      </w:r>
      <w:r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AA53B2" w:rsidRDefault="00AA53B2" w:rsidP="00AA53B2">
      <w:pPr>
        <w:spacing w:after="0"/>
        <w:jc w:val="both"/>
        <w:rPr>
          <w:rFonts w:ascii="Century" w:eastAsia="Times New Roman" w:hAnsi="Century" w:cs="Times New Roman"/>
          <w:color w:val="FF0000"/>
          <w:sz w:val="24"/>
          <w:szCs w:val="24"/>
        </w:rPr>
      </w:pPr>
    </w:p>
    <w:p w:rsidR="00AA53B2" w:rsidRDefault="00AA53B2" w:rsidP="00AA53B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color w:val="FF0000"/>
          <w:sz w:val="24"/>
          <w:szCs w:val="24"/>
        </w:rPr>
        <w:tab/>
      </w:r>
      <w:r>
        <w:rPr>
          <w:rFonts w:ascii="Century" w:eastAsia="Times New Roman" w:hAnsi="Century" w:cs="Times New Roman"/>
          <w:color w:val="FF0000"/>
          <w:sz w:val="24"/>
          <w:szCs w:val="24"/>
        </w:rPr>
        <w:tab/>
      </w:r>
      <w:r>
        <w:rPr>
          <w:rFonts w:ascii="Century" w:eastAsia="Times New Roman" w:hAnsi="Century" w:cs="Times New Roman"/>
          <w:color w:val="FF0000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>Sagrada Família – RS, aos 21 de Novembro de 2018.</w:t>
      </w:r>
    </w:p>
    <w:p w:rsidR="00AA53B2" w:rsidRDefault="00AA53B2" w:rsidP="00AA53B2">
      <w:pPr>
        <w:spacing w:after="0"/>
        <w:jc w:val="both"/>
        <w:rPr>
          <w:rFonts w:ascii="Century" w:hAnsi="Century" w:cs="Arial"/>
          <w:color w:val="FF0000"/>
          <w:sz w:val="24"/>
          <w:szCs w:val="24"/>
        </w:rPr>
      </w:pPr>
    </w:p>
    <w:p w:rsidR="00AA53B2" w:rsidRDefault="00AA53B2" w:rsidP="00AA53B2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A53B2" w:rsidRDefault="00AA53B2" w:rsidP="00AA53B2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proofErr w:type="gramStart"/>
      <w:r>
        <w:rPr>
          <w:rFonts w:ascii="Century" w:hAnsi="Century" w:cs="Arial"/>
          <w:sz w:val="24"/>
          <w:szCs w:val="24"/>
        </w:rPr>
        <w:t>MARCOS DO NASCIMENTO SANTOS</w:t>
      </w:r>
      <w:proofErr w:type="gramEnd"/>
    </w:p>
    <w:p w:rsidR="00AA53B2" w:rsidRDefault="00AA53B2" w:rsidP="00AA53B2">
      <w:pPr>
        <w:spacing w:after="0"/>
        <w:jc w:val="both"/>
        <w:rPr>
          <w:rFonts w:ascii="Century" w:hAnsi="Century" w:cs="Arial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Prefeito Municipal</w:t>
      </w:r>
    </w:p>
    <w:p w:rsidR="00AA53B2" w:rsidRDefault="00AA53B2" w:rsidP="00AA53B2">
      <w:pPr>
        <w:spacing w:after="0"/>
        <w:jc w:val="both"/>
        <w:rPr>
          <w:rFonts w:ascii="Century" w:hAnsi="Century" w:cs="Arial"/>
        </w:rPr>
      </w:pPr>
    </w:p>
    <w:p w:rsidR="00AA53B2" w:rsidRDefault="00AA53B2" w:rsidP="00AA53B2">
      <w:pPr>
        <w:jc w:val="both"/>
        <w:rPr>
          <w:rFonts w:ascii="Century" w:hAnsi="Century"/>
          <w:sz w:val="24"/>
          <w:szCs w:val="24"/>
        </w:rPr>
      </w:pPr>
    </w:p>
    <w:p w:rsidR="00AA53B2" w:rsidRDefault="00AA53B2" w:rsidP="00AA53B2">
      <w:pPr>
        <w:jc w:val="both"/>
        <w:rPr>
          <w:rFonts w:ascii="Century" w:hAnsi="Century"/>
          <w:sz w:val="24"/>
          <w:szCs w:val="24"/>
        </w:rPr>
      </w:pPr>
    </w:p>
    <w:p w:rsidR="00AA53B2" w:rsidRPr="0070669B" w:rsidRDefault="00AA53B2" w:rsidP="00AA53B2">
      <w:pPr>
        <w:jc w:val="both"/>
        <w:rPr>
          <w:rFonts w:ascii="Century" w:hAnsi="Century"/>
          <w:sz w:val="24"/>
          <w:szCs w:val="24"/>
        </w:rPr>
      </w:pPr>
    </w:p>
    <w:p w:rsidR="00AA53B2" w:rsidRDefault="00AA53B2" w:rsidP="00AA53B2">
      <w:bookmarkStart w:id="0" w:name="_GoBack"/>
      <w:bookmarkEnd w:id="0"/>
    </w:p>
    <w:sectPr w:rsidR="00AA53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18"/>
    <w:rsid w:val="00051CC9"/>
    <w:rsid w:val="00426F18"/>
    <w:rsid w:val="0057645F"/>
    <w:rsid w:val="00673052"/>
    <w:rsid w:val="0080067D"/>
    <w:rsid w:val="008A024E"/>
    <w:rsid w:val="00A72D20"/>
    <w:rsid w:val="00AA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C9"/>
    <w:rPr>
      <w:rFonts w:eastAsiaTheme="minorEastAsia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51CC9"/>
    <w:pPr>
      <w:widowControl w:val="0"/>
      <w:autoSpaceDE w:val="0"/>
      <w:autoSpaceDN w:val="0"/>
      <w:spacing w:before="42" w:after="0" w:line="240" w:lineRule="auto"/>
      <w:outlineLvl w:val="0"/>
    </w:pPr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51CC9"/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051CC9"/>
    <w:pPr>
      <w:widowControl w:val="0"/>
      <w:autoSpaceDE w:val="0"/>
      <w:autoSpaceDN w:val="0"/>
      <w:spacing w:after="0" w:line="240" w:lineRule="auto"/>
      <w:ind w:left="557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51CC9"/>
    <w:rPr>
      <w:rFonts w:ascii="Arial" w:eastAsia="Arial" w:hAnsi="Arial" w:cs="Arial"/>
      <w:sz w:val="24"/>
      <w:szCs w:val="24"/>
      <w:lang w:val="pt-PT" w:eastAsia="pt-PT" w:bidi="pt-PT"/>
    </w:rPr>
  </w:style>
  <w:style w:type="table" w:styleId="Tabelacomgrade">
    <w:name w:val="Table Grid"/>
    <w:basedOn w:val="Tabelanormal"/>
    <w:uiPriority w:val="59"/>
    <w:rsid w:val="00051CC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C9"/>
    <w:rPr>
      <w:rFonts w:eastAsiaTheme="minorEastAsia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51CC9"/>
    <w:pPr>
      <w:widowControl w:val="0"/>
      <w:autoSpaceDE w:val="0"/>
      <w:autoSpaceDN w:val="0"/>
      <w:spacing w:before="42" w:after="0" w:line="240" w:lineRule="auto"/>
      <w:outlineLvl w:val="0"/>
    </w:pPr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51CC9"/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051CC9"/>
    <w:pPr>
      <w:widowControl w:val="0"/>
      <w:autoSpaceDE w:val="0"/>
      <w:autoSpaceDN w:val="0"/>
      <w:spacing w:after="0" w:line="240" w:lineRule="auto"/>
      <w:ind w:left="557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51CC9"/>
    <w:rPr>
      <w:rFonts w:ascii="Arial" w:eastAsia="Arial" w:hAnsi="Arial" w:cs="Arial"/>
      <w:sz w:val="24"/>
      <w:szCs w:val="24"/>
      <w:lang w:val="pt-PT" w:eastAsia="pt-PT" w:bidi="pt-PT"/>
    </w:rPr>
  </w:style>
  <w:style w:type="table" w:styleId="Tabelacomgrade">
    <w:name w:val="Table Grid"/>
    <w:basedOn w:val="Tabelanormal"/>
    <w:uiPriority w:val="59"/>
    <w:rsid w:val="00051CC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dcterms:created xsi:type="dcterms:W3CDTF">2019-01-16T11:15:00Z</dcterms:created>
  <dcterms:modified xsi:type="dcterms:W3CDTF">2019-01-16T11:15:00Z</dcterms:modified>
</cp:coreProperties>
</file>